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B584" w14:textId="77777777"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14:paraId="0AD93FA8" w14:textId="6A8C2BF1"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 w:rsidR="00BE476E">
        <w:rPr>
          <w:b/>
          <w:sz w:val="32"/>
          <w:szCs w:val="32"/>
        </w:rPr>
        <w:t>November</w:t>
      </w:r>
      <w:r>
        <w:rPr>
          <w:b/>
          <w:sz w:val="32"/>
          <w:szCs w:val="32"/>
        </w:rPr>
        <w:t xml:space="preserve"> 202</w:t>
      </w:r>
      <w:r w:rsidRPr="00B46AE2">
        <w:rPr>
          <w:b/>
          <w:sz w:val="32"/>
          <w:szCs w:val="32"/>
        </w:rPr>
        <w:fldChar w:fldCharType="end"/>
      </w:r>
      <w:r w:rsidR="00523653">
        <w:rPr>
          <w:b/>
          <w:sz w:val="32"/>
          <w:szCs w:val="32"/>
        </w:rPr>
        <w:t>3</w:t>
      </w:r>
      <w:r w:rsidRPr="00B46AE2">
        <w:rPr>
          <w:b/>
          <w:sz w:val="32"/>
          <w:szCs w:val="32"/>
        </w:rPr>
        <w:t xml:space="preserve"> to </w:t>
      </w:r>
      <w:r w:rsidR="00687079">
        <w:rPr>
          <w:b/>
          <w:sz w:val="32"/>
          <w:szCs w:val="32"/>
        </w:rPr>
        <w:t>January</w:t>
      </w:r>
      <w:r w:rsidR="0099129C">
        <w:rPr>
          <w:b/>
          <w:sz w:val="32"/>
          <w:szCs w:val="32"/>
        </w:rPr>
        <w:t xml:space="preserve"> 202</w:t>
      </w:r>
      <w:r w:rsidR="008E6E74">
        <w:rPr>
          <w:b/>
          <w:sz w:val="32"/>
          <w:szCs w:val="32"/>
        </w:rPr>
        <w:t>4</w:t>
      </w:r>
    </w:p>
    <w:p w14:paraId="385E8A80" w14:textId="77777777" w:rsidR="008F5FAA" w:rsidRDefault="008F5FAA" w:rsidP="0028055B">
      <w:pPr>
        <w:pStyle w:val="Normal64"/>
        <w:spacing w:before="240"/>
        <w:rPr>
          <w:b/>
          <w:color w:val="0070C0"/>
          <w:sz w:val="28"/>
          <w:bdr w:val="nil"/>
        </w:rPr>
      </w:pPr>
    </w:p>
    <w:p w14:paraId="6F35B653" w14:textId="59A55FF1" w:rsidR="0028055B" w:rsidRPr="00AD2D9E" w:rsidRDefault="0028055B" w:rsidP="0028055B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 xml:space="preserve">November 2023 – </w:t>
      </w:r>
      <w:r w:rsidR="00687079">
        <w:rPr>
          <w:b/>
          <w:color w:val="0070C0"/>
          <w:sz w:val="28"/>
          <w:bdr w:val="nil"/>
        </w:rPr>
        <w:t>confirmed</w:t>
      </w:r>
      <w:r>
        <w:rPr>
          <w:b/>
          <w:color w:val="0070C0"/>
          <w:sz w:val="28"/>
          <w:bdr w:val="nil"/>
        </w:rPr>
        <w:t xml:space="preserve">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28055B" w:rsidRPr="00AE523C" w14:paraId="641588D3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7AA083DD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AEF9CE8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55637893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28055B" w14:paraId="73133910" w14:textId="77777777" w:rsidTr="006617B6">
        <w:tc>
          <w:tcPr>
            <w:tcW w:w="2438" w:type="dxa"/>
          </w:tcPr>
          <w:p w14:paraId="292EF64C" w14:textId="08D35418" w:rsidR="0028055B" w:rsidRDefault="0028055B" w:rsidP="006617B6">
            <w:r>
              <w:t>Companies Scrutiny Panel</w:t>
            </w:r>
          </w:p>
        </w:tc>
        <w:tc>
          <w:tcPr>
            <w:tcW w:w="2438" w:type="dxa"/>
          </w:tcPr>
          <w:p w14:paraId="09AB8DD1" w14:textId="6DFF61A9" w:rsidR="0028055B" w:rsidRDefault="0028055B" w:rsidP="006617B6">
            <w:r>
              <w:t>01 November</w:t>
            </w:r>
          </w:p>
        </w:tc>
        <w:tc>
          <w:tcPr>
            <w:tcW w:w="4191" w:type="dxa"/>
          </w:tcPr>
          <w:p w14:paraId="156C33FD" w14:textId="3FD8E9E7" w:rsidR="0028055B" w:rsidRDefault="00DA79A2" w:rsidP="006617B6">
            <w:r w:rsidRPr="002C4826">
              <w:t>Business of the Shareholder and Joint Venture Group (members of the Companies Scrutiny Panel are invited to attend and participate)</w:t>
            </w:r>
          </w:p>
        </w:tc>
      </w:tr>
      <w:tr w:rsidR="0028055B" w14:paraId="60AAB98A" w14:textId="77777777" w:rsidTr="006617B6">
        <w:tc>
          <w:tcPr>
            <w:tcW w:w="2438" w:type="dxa"/>
          </w:tcPr>
          <w:p w14:paraId="67F01B3D" w14:textId="01C413B4" w:rsidR="0028055B" w:rsidRPr="00AA66E6" w:rsidRDefault="0028055B" w:rsidP="006617B6">
            <w:r>
              <w:t>Scrutiny Committee</w:t>
            </w:r>
          </w:p>
        </w:tc>
        <w:tc>
          <w:tcPr>
            <w:tcW w:w="2438" w:type="dxa"/>
          </w:tcPr>
          <w:p w14:paraId="0151DF49" w14:textId="19C8A325" w:rsidR="0028055B" w:rsidRPr="00AA66E6" w:rsidRDefault="0028055B" w:rsidP="006617B6">
            <w:r>
              <w:t>06 November</w:t>
            </w:r>
          </w:p>
        </w:tc>
        <w:tc>
          <w:tcPr>
            <w:tcW w:w="4191" w:type="dxa"/>
          </w:tcPr>
          <w:p w14:paraId="07B8DE89" w14:textId="77777777" w:rsidR="0095125E" w:rsidRPr="002C4826" w:rsidRDefault="0095125E" w:rsidP="0095125E">
            <w:r w:rsidRPr="002C4826">
              <w:t>Grant Allocations to Community &amp; Voluntary Organisations 2024/25</w:t>
            </w:r>
          </w:p>
          <w:p w14:paraId="54DDB9A0" w14:textId="77777777" w:rsidR="001A501F" w:rsidRDefault="007363B0" w:rsidP="006617B6">
            <w:r w:rsidRPr="002C4826">
              <w:t>Central (City &amp; University) Conservation Area Appraisal</w:t>
            </w:r>
          </w:p>
          <w:p w14:paraId="51846F32" w14:textId="6B8DEBDC" w:rsidR="00F43EB6" w:rsidRPr="002C4826" w:rsidRDefault="00F43EB6" w:rsidP="006617B6">
            <w:pPr>
              <w:rPr>
                <w:color w:val="00B050"/>
              </w:rPr>
            </w:pPr>
            <w:r w:rsidRPr="00F43EB6">
              <w:t>FutureFit Oxford(shire) Project Grant Funding Bid</w:t>
            </w:r>
          </w:p>
        </w:tc>
      </w:tr>
      <w:tr w:rsidR="0028055B" w14:paraId="75BC9A5F" w14:textId="77777777" w:rsidTr="006617B6">
        <w:tc>
          <w:tcPr>
            <w:tcW w:w="2438" w:type="dxa"/>
          </w:tcPr>
          <w:p w14:paraId="2C33EF74" w14:textId="70AA3CB6" w:rsidR="0028055B" w:rsidRDefault="0028055B" w:rsidP="006617B6">
            <w:r>
              <w:t>Climate and Environment</w:t>
            </w:r>
          </w:p>
        </w:tc>
        <w:tc>
          <w:tcPr>
            <w:tcW w:w="2438" w:type="dxa"/>
          </w:tcPr>
          <w:p w14:paraId="5F75F6B4" w14:textId="1C37A3E5" w:rsidR="0028055B" w:rsidRDefault="002B10A0" w:rsidP="006617B6">
            <w:r>
              <w:t>29</w:t>
            </w:r>
            <w:r w:rsidR="0028055B">
              <w:t xml:space="preserve"> November</w:t>
            </w:r>
          </w:p>
        </w:tc>
        <w:tc>
          <w:tcPr>
            <w:tcW w:w="4191" w:type="dxa"/>
          </w:tcPr>
          <w:p w14:paraId="68646E54" w14:textId="77777777" w:rsidR="0028055B" w:rsidRDefault="00684206" w:rsidP="006617B6">
            <w:r>
              <w:t>Net Zero Masterplan</w:t>
            </w:r>
          </w:p>
          <w:p w14:paraId="024DEBAB" w14:textId="47553681" w:rsidR="00C87254" w:rsidRDefault="00C87254" w:rsidP="006617B6">
            <w:r>
              <w:t>Retrofit [presentation]</w:t>
            </w:r>
          </w:p>
          <w:p w14:paraId="4B862EC2" w14:textId="058B620A" w:rsidR="00BD2938" w:rsidRPr="000A66EF" w:rsidRDefault="00644BDD" w:rsidP="006617B6">
            <w:r>
              <w:t>Biodiversity Action Plan for Parks and Nature Areas</w:t>
            </w:r>
          </w:p>
        </w:tc>
      </w:tr>
    </w:tbl>
    <w:p w14:paraId="030809CF" w14:textId="5932D247" w:rsidR="0028055B" w:rsidRPr="00AD2D9E" w:rsidRDefault="0028055B" w:rsidP="0028055B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December 2023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28055B" w:rsidRPr="00AE523C" w14:paraId="41D928A1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666D0C95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088ADCA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167FD9F4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28055B" w14:paraId="0BE053A5" w14:textId="77777777" w:rsidTr="006617B6">
        <w:tc>
          <w:tcPr>
            <w:tcW w:w="2438" w:type="dxa"/>
          </w:tcPr>
          <w:p w14:paraId="42F8764D" w14:textId="6C936EE4" w:rsidR="0028055B" w:rsidRDefault="0028055B" w:rsidP="006617B6">
            <w:r>
              <w:t>Scrutiny Committee</w:t>
            </w:r>
          </w:p>
        </w:tc>
        <w:tc>
          <w:tcPr>
            <w:tcW w:w="2438" w:type="dxa"/>
          </w:tcPr>
          <w:p w14:paraId="50DF46FB" w14:textId="0D6F560D" w:rsidR="0028055B" w:rsidRDefault="0028055B" w:rsidP="006617B6">
            <w:r>
              <w:t>04 December</w:t>
            </w:r>
          </w:p>
        </w:tc>
        <w:tc>
          <w:tcPr>
            <w:tcW w:w="4191" w:type="dxa"/>
          </w:tcPr>
          <w:p w14:paraId="64760702" w14:textId="76A0FFA7" w:rsidR="002C4826" w:rsidRPr="00D67557" w:rsidRDefault="002C4826" w:rsidP="006617B6">
            <w:r w:rsidRPr="00D67557">
              <w:t>Local Government Association Corporate Peer Review: Council Action Plan</w:t>
            </w:r>
          </w:p>
          <w:p w14:paraId="572E1643" w14:textId="33F8A245" w:rsidR="00280EF1" w:rsidRPr="00D67557" w:rsidRDefault="00280EF1" w:rsidP="006617B6">
            <w:r w:rsidRPr="00D67557">
              <w:t>Authority Monitoring Report and Infrastructure Funding Statement 2022/23</w:t>
            </w:r>
          </w:p>
          <w:p w14:paraId="679CC405" w14:textId="4AD7E6B0" w:rsidR="00A81EBC" w:rsidRPr="00D67557" w:rsidRDefault="00A81EBC" w:rsidP="006617B6">
            <w:r w:rsidRPr="00D67557">
              <w:t>Equalities Update</w:t>
            </w:r>
          </w:p>
          <w:p w14:paraId="20B2F150" w14:textId="5362458D" w:rsidR="002C4826" w:rsidRPr="00D67557" w:rsidRDefault="002C4826" w:rsidP="006617B6">
            <w:r w:rsidRPr="00D67557">
              <w:t>Leisure Management Contract</w:t>
            </w:r>
          </w:p>
        </w:tc>
      </w:tr>
      <w:tr w:rsidR="00B749DC" w14:paraId="5BCFD241" w14:textId="77777777" w:rsidTr="006617B6">
        <w:tc>
          <w:tcPr>
            <w:tcW w:w="2438" w:type="dxa"/>
          </w:tcPr>
          <w:p w14:paraId="7C91DDCC" w14:textId="27D5F98E" w:rsidR="00B749DC" w:rsidRDefault="00B749DC" w:rsidP="006617B6">
            <w:r>
              <w:t>Housing and Homelessness</w:t>
            </w:r>
          </w:p>
        </w:tc>
        <w:tc>
          <w:tcPr>
            <w:tcW w:w="2438" w:type="dxa"/>
          </w:tcPr>
          <w:p w14:paraId="02F6C450" w14:textId="03151AC3" w:rsidR="00B749DC" w:rsidRDefault="00B749DC" w:rsidP="006617B6">
            <w:r>
              <w:t>05 December</w:t>
            </w:r>
          </w:p>
        </w:tc>
        <w:tc>
          <w:tcPr>
            <w:tcW w:w="4191" w:type="dxa"/>
          </w:tcPr>
          <w:p w14:paraId="4220A048" w14:textId="77777777" w:rsidR="00B749DC" w:rsidRDefault="00B749DC" w:rsidP="00B749DC">
            <w:r>
              <w:t xml:space="preserve">Housing Performance Monitoring </w:t>
            </w:r>
          </w:p>
          <w:p w14:paraId="4FD5E570" w14:textId="39DA3D2D" w:rsidR="000F5A74" w:rsidRDefault="00B749DC" w:rsidP="00B749DC">
            <w:r>
              <w:lastRenderedPageBreak/>
              <w:t xml:space="preserve">City of Sanctuary Accreditation </w:t>
            </w:r>
            <w:r w:rsidR="00762E13">
              <w:t>[presentation]</w:t>
            </w:r>
          </w:p>
        </w:tc>
      </w:tr>
      <w:tr w:rsidR="0028055B" w14:paraId="14C14038" w14:textId="77777777" w:rsidTr="006617B6">
        <w:tc>
          <w:tcPr>
            <w:tcW w:w="2438" w:type="dxa"/>
          </w:tcPr>
          <w:p w14:paraId="37F5A2A8" w14:textId="13EABE6B" w:rsidR="0028055B" w:rsidRDefault="0028055B" w:rsidP="006617B6">
            <w:r>
              <w:lastRenderedPageBreak/>
              <w:t>Finance and Performance</w:t>
            </w:r>
          </w:p>
        </w:tc>
        <w:tc>
          <w:tcPr>
            <w:tcW w:w="2438" w:type="dxa"/>
          </w:tcPr>
          <w:p w14:paraId="656DC5F8" w14:textId="5CB36CA3" w:rsidR="0028055B" w:rsidRDefault="0028055B" w:rsidP="006617B6">
            <w:r>
              <w:t>06 December</w:t>
            </w:r>
          </w:p>
        </w:tc>
        <w:tc>
          <w:tcPr>
            <w:tcW w:w="4191" w:type="dxa"/>
          </w:tcPr>
          <w:p w14:paraId="50A10F7B" w14:textId="0170D876" w:rsidR="002C4826" w:rsidRPr="00D67557" w:rsidRDefault="002C4826" w:rsidP="006617B6">
            <w:r w:rsidRPr="00D67557">
              <w:t>Council Tax Reduction Scheme for 2024/25</w:t>
            </w:r>
          </w:p>
          <w:p w14:paraId="53EFCD95" w14:textId="197CAD52" w:rsidR="00280EF1" w:rsidRPr="00D67557" w:rsidRDefault="00280EF1" w:rsidP="006617B6">
            <w:r w:rsidRPr="00D67557">
              <w:t>Integrated Performance Report for Q2 2023/24</w:t>
            </w:r>
          </w:p>
          <w:p w14:paraId="5F11DBCF" w14:textId="34A542C8" w:rsidR="002C4826" w:rsidRPr="00D67557" w:rsidRDefault="002C4826" w:rsidP="006617B6">
            <w:r w:rsidRPr="00D67557">
              <w:t>Treasury Management Mid</w:t>
            </w:r>
            <w:r w:rsidR="000A51E7" w:rsidRPr="00D67557">
              <w:t>-</w:t>
            </w:r>
            <w:r w:rsidRPr="00D67557">
              <w:t>Year Report</w:t>
            </w:r>
          </w:p>
          <w:p w14:paraId="64D0D504" w14:textId="668172FD" w:rsidR="00BB451A" w:rsidRPr="00687079" w:rsidRDefault="00280EF1" w:rsidP="006617B6">
            <w:r w:rsidRPr="00687079">
              <w:t>Medium Term Financial Strategy 2025/26 – 2027/28 and 2024/25 Budget for consultation</w:t>
            </w:r>
          </w:p>
          <w:p w14:paraId="1B2CA3A2" w14:textId="77777777" w:rsidR="00BB451A" w:rsidRDefault="00BB451A" w:rsidP="006617B6">
            <w:r>
              <w:t>Scrutiny Performance Monitoring</w:t>
            </w:r>
          </w:p>
          <w:p w14:paraId="3F50AB1D" w14:textId="178BBA5F" w:rsidR="0022549F" w:rsidRDefault="0022549F" w:rsidP="006617B6">
            <w:r>
              <w:t>Exempt Treasury Management Matters [discussion item]</w:t>
            </w:r>
          </w:p>
        </w:tc>
      </w:tr>
      <w:tr w:rsidR="0028055B" w14:paraId="4804B693" w14:textId="77777777" w:rsidTr="006617B6">
        <w:tc>
          <w:tcPr>
            <w:tcW w:w="2438" w:type="dxa"/>
          </w:tcPr>
          <w:p w14:paraId="54C95F29" w14:textId="1521656D" w:rsidR="0028055B" w:rsidRPr="00AA66E6" w:rsidRDefault="0028055B" w:rsidP="006617B6">
            <w:r>
              <w:t>Companies Scrutiny Panel</w:t>
            </w:r>
          </w:p>
        </w:tc>
        <w:tc>
          <w:tcPr>
            <w:tcW w:w="2438" w:type="dxa"/>
          </w:tcPr>
          <w:p w14:paraId="4C549849" w14:textId="46794EA2" w:rsidR="0028055B" w:rsidRPr="00AA66E6" w:rsidRDefault="0028055B" w:rsidP="006617B6">
            <w:r>
              <w:t>07 December</w:t>
            </w:r>
          </w:p>
        </w:tc>
        <w:tc>
          <w:tcPr>
            <w:tcW w:w="4191" w:type="dxa"/>
          </w:tcPr>
          <w:p w14:paraId="6463140A" w14:textId="7F920767" w:rsidR="0028055B" w:rsidRPr="000A66EF" w:rsidRDefault="00DA79A2" w:rsidP="006617B6">
            <w:r w:rsidRPr="00F517DE">
              <w:t>Business of the Shareholder and Joint Venture Group (members of the Companies Scrutiny Panel are invited to attend and participate)</w:t>
            </w:r>
          </w:p>
        </w:tc>
      </w:tr>
    </w:tbl>
    <w:p w14:paraId="7D14092B" w14:textId="25733DDB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January 2024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62D6E582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04B0BEEB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B99006F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07B26B9C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1F0BFD91" w14:textId="77777777" w:rsidTr="006617B6">
        <w:tc>
          <w:tcPr>
            <w:tcW w:w="2438" w:type="dxa"/>
          </w:tcPr>
          <w:p w14:paraId="692FA203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63673B9B" w14:textId="3E2F3A30" w:rsidR="00684206" w:rsidRDefault="00684206" w:rsidP="006617B6">
            <w:r>
              <w:t>16 January</w:t>
            </w:r>
          </w:p>
        </w:tc>
        <w:tc>
          <w:tcPr>
            <w:tcW w:w="4191" w:type="dxa"/>
          </w:tcPr>
          <w:p w14:paraId="3C8DDCDD" w14:textId="77777777" w:rsidR="00BB451A" w:rsidRDefault="004608B9" w:rsidP="006617B6">
            <w:r>
              <w:t xml:space="preserve">DAHA Accreditation and Domestic Abuse Review Group Update </w:t>
            </w:r>
          </w:p>
          <w:p w14:paraId="4393696C" w14:textId="0502747D" w:rsidR="002C4826" w:rsidRDefault="002C4826" w:rsidP="006617B6">
            <w:r w:rsidRPr="000A51E7">
              <w:t>Thriving Communities Strategy Update</w:t>
            </w:r>
          </w:p>
          <w:p w14:paraId="74C6EBD4" w14:textId="78CB4B93" w:rsidR="002C4826" w:rsidRDefault="002C4826" w:rsidP="006617B6">
            <w:r w:rsidRPr="000A51E7">
              <w:t>Joint Venture LLP for South Oxford Science Village</w:t>
            </w:r>
          </w:p>
          <w:p w14:paraId="0A66A671" w14:textId="235F588F" w:rsidR="002C4826" w:rsidRDefault="0076028B" w:rsidP="006617B6">
            <w:r w:rsidRPr="0076028B">
              <w:t>Oxfordshire Food Strategy Action Plan</w:t>
            </w:r>
          </w:p>
        </w:tc>
      </w:tr>
      <w:tr w:rsidR="00684206" w14:paraId="448C601E" w14:textId="77777777" w:rsidTr="006617B6">
        <w:tc>
          <w:tcPr>
            <w:tcW w:w="2438" w:type="dxa"/>
          </w:tcPr>
          <w:p w14:paraId="2A0B6637" w14:textId="3E97937F" w:rsidR="00684206" w:rsidRDefault="00684206" w:rsidP="006617B6">
            <w:r>
              <w:t>Finance and Performance</w:t>
            </w:r>
          </w:p>
        </w:tc>
        <w:tc>
          <w:tcPr>
            <w:tcW w:w="2438" w:type="dxa"/>
          </w:tcPr>
          <w:p w14:paraId="125D0AD9" w14:textId="5BB10976" w:rsidR="00684206" w:rsidRDefault="00684206" w:rsidP="006617B6">
            <w:r>
              <w:t>22 January</w:t>
            </w:r>
          </w:p>
        </w:tc>
        <w:tc>
          <w:tcPr>
            <w:tcW w:w="4191" w:type="dxa"/>
          </w:tcPr>
          <w:p w14:paraId="2FACBF88" w14:textId="4BE81617" w:rsidR="00684206" w:rsidRDefault="00DB4A12" w:rsidP="006617B6">
            <w:r>
              <w:t>Scrutiny Performance Monitoring</w:t>
            </w:r>
          </w:p>
          <w:p w14:paraId="66F97C7A" w14:textId="4A70AE8B" w:rsidR="000A51E7" w:rsidRDefault="000A51E7" w:rsidP="006617B6">
            <w:r>
              <w:t>Report of the Budget Review Group</w:t>
            </w:r>
          </w:p>
          <w:p w14:paraId="5FE4D918" w14:textId="0A0746CD" w:rsidR="00A107E2" w:rsidRDefault="00A107E2" w:rsidP="006617B6">
            <w:r w:rsidRPr="00D67557">
              <w:t xml:space="preserve">Integrated Performance Report for Q4 2022/23 </w:t>
            </w:r>
          </w:p>
          <w:p w14:paraId="21A453A4" w14:textId="42FFB618" w:rsidR="002C4826" w:rsidRPr="000A51E7" w:rsidRDefault="002C4826" w:rsidP="006617B6">
            <w:r w:rsidRPr="000A51E7">
              <w:t>Housing Revenue Account (HRA) Rent Setting Report 2024/25</w:t>
            </w:r>
          </w:p>
          <w:p w14:paraId="689D1656" w14:textId="25B2B5C3" w:rsidR="00414F77" w:rsidRDefault="00414F77" w:rsidP="006617B6">
            <w:r>
              <w:t>Social Value/Impact in Procurement</w:t>
            </w:r>
          </w:p>
          <w:p w14:paraId="1675E985" w14:textId="2C080B42" w:rsidR="00C75537" w:rsidRPr="00687079" w:rsidRDefault="0022549F" w:rsidP="006617B6">
            <w:r>
              <w:t>Exempt Treasury Management Matters [discussion item]</w:t>
            </w:r>
          </w:p>
        </w:tc>
      </w:tr>
    </w:tbl>
    <w:p w14:paraId="0B98C073" w14:textId="77777777" w:rsidR="00684206" w:rsidRDefault="00684206" w:rsidP="007E6F35"/>
    <w:sectPr w:rsidR="00684206" w:rsidSect="000A66E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A03" w14:textId="77777777" w:rsidR="00EA3E10" w:rsidRDefault="00EA3E10" w:rsidP="00AE523C">
      <w:pPr>
        <w:spacing w:after="0"/>
      </w:pPr>
      <w:r>
        <w:separator/>
      </w:r>
    </w:p>
  </w:endnote>
  <w:endnote w:type="continuationSeparator" w:id="0">
    <w:p w14:paraId="78023710" w14:textId="77777777" w:rsidR="00EA3E10" w:rsidRDefault="00EA3E10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1574" w14:textId="77777777" w:rsidR="00EA3E10" w:rsidRDefault="00EA3E10" w:rsidP="00AE523C">
      <w:pPr>
        <w:spacing w:after="0"/>
      </w:pPr>
      <w:r>
        <w:separator/>
      </w:r>
    </w:p>
  </w:footnote>
  <w:footnote w:type="continuationSeparator" w:id="0">
    <w:p w14:paraId="5A7F22EE" w14:textId="77777777" w:rsidR="00EA3E10" w:rsidRDefault="00EA3E10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B9EC" w14:textId="77777777" w:rsidR="00AE523C" w:rsidRDefault="000A66EF" w:rsidP="000A66EF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DAF8" w14:textId="77777777" w:rsidR="000A66EF" w:rsidRDefault="000A66EF" w:rsidP="000A66EF">
    <w:pPr>
      <w:pStyle w:val="Header"/>
      <w:jc w:val="right"/>
    </w:pPr>
    <w:r>
      <w:rPr>
        <w:noProof/>
      </w:rPr>
      <w:drawing>
        <wp:inline distT="0" distB="0" distL="0" distR="0" wp14:anchorId="793E9897" wp14:editId="7170D981">
          <wp:extent cx="944880" cy="12560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9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3C"/>
    <w:rsid w:val="00004399"/>
    <w:rsid w:val="0001603C"/>
    <w:rsid w:val="00024F39"/>
    <w:rsid w:val="000306F9"/>
    <w:rsid w:val="00037452"/>
    <w:rsid w:val="00052FE6"/>
    <w:rsid w:val="0006191A"/>
    <w:rsid w:val="000624C1"/>
    <w:rsid w:val="000A20E6"/>
    <w:rsid w:val="000A51E7"/>
    <w:rsid w:val="000A66EF"/>
    <w:rsid w:val="000B3563"/>
    <w:rsid w:val="000F5A74"/>
    <w:rsid w:val="001001DE"/>
    <w:rsid w:val="00106474"/>
    <w:rsid w:val="00132D6F"/>
    <w:rsid w:val="00145C95"/>
    <w:rsid w:val="001630EF"/>
    <w:rsid w:val="001A501F"/>
    <w:rsid w:val="001B73CA"/>
    <w:rsid w:val="001C596B"/>
    <w:rsid w:val="00207190"/>
    <w:rsid w:val="0022549F"/>
    <w:rsid w:val="00245200"/>
    <w:rsid w:val="00250234"/>
    <w:rsid w:val="00267D3A"/>
    <w:rsid w:val="0028055B"/>
    <w:rsid w:val="00280EF1"/>
    <w:rsid w:val="00296497"/>
    <w:rsid w:val="002B10A0"/>
    <w:rsid w:val="002C0256"/>
    <w:rsid w:val="002C4826"/>
    <w:rsid w:val="002D315E"/>
    <w:rsid w:val="002E4259"/>
    <w:rsid w:val="002F20E4"/>
    <w:rsid w:val="003001E2"/>
    <w:rsid w:val="00304E1C"/>
    <w:rsid w:val="00313C9D"/>
    <w:rsid w:val="00323D61"/>
    <w:rsid w:val="0034078D"/>
    <w:rsid w:val="003419A4"/>
    <w:rsid w:val="00381EAB"/>
    <w:rsid w:val="003D15AC"/>
    <w:rsid w:val="003F34EE"/>
    <w:rsid w:val="00414F77"/>
    <w:rsid w:val="00421A1B"/>
    <w:rsid w:val="00434C78"/>
    <w:rsid w:val="00450E81"/>
    <w:rsid w:val="004608B9"/>
    <w:rsid w:val="0047139C"/>
    <w:rsid w:val="00491D7F"/>
    <w:rsid w:val="004B4233"/>
    <w:rsid w:val="004D6708"/>
    <w:rsid w:val="004D73B2"/>
    <w:rsid w:val="004E2111"/>
    <w:rsid w:val="00505886"/>
    <w:rsid w:val="00515B9C"/>
    <w:rsid w:val="00523653"/>
    <w:rsid w:val="00523A6C"/>
    <w:rsid w:val="00531A3D"/>
    <w:rsid w:val="00537EBD"/>
    <w:rsid w:val="00560DD7"/>
    <w:rsid w:val="00576D6B"/>
    <w:rsid w:val="005B0A2A"/>
    <w:rsid w:val="005B4B51"/>
    <w:rsid w:val="005C0004"/>
    <w:rsid w:val="005C12B4"/>
    <w:rsid w:val="005E4B41"/>
    <w:rsid w:val="005E5B3E"/>
    <w:rsid w:val="005F4342"/>
    <w:rsid w:val="0061409F"/>
    <w:rsid w:val="00633F31"/>
    <w:rsid w:val="00644BDD"/>
    <w:rsid w:val="006548B8"/>
    <w:rsid w:val="00684206"/>
    <w:rsid w:val="00687079"/>
    <w:rsid w:val="00691E99"/>
    <w:rsid w:val="0069297F"/>
    <w:rsid w:val="006C044F"/>
    <w:rsid w:val="006C0C0E"/>
    <w:rsid w:val="006D5DC9"/>
    <w:rsid w:val="006E7BF7"/>
    <w:rsid w:val="0071022B"/>
    <w:rsid w:val="00735B3B"/>
    <w:rsid w:val="007363B0"/>
    <w:rsid w:val="0076028B"/>
    <w:rsid w:val="00762E13"/>
    <w:rsid w:val="00764C6B"/>
    <w:rsid w:val="00796B39"/>
    <w:rsid w:val="00797582"/>
    <w:rsid w:val="007A4BD7"/>
    <w:rsid w:val="007C39B4"/>
    <w:rsid w:val="007D1744"/>
    <w:rsid w:val="007E3D4F"/>
    <w:rsid w:val="007E6484"/>
    <w:rsid w:val="007E6F35"/>
    <w:rsid w:val="00846778"/>
    <w:rsid w:val="00865D43"/>
    <w:rsid w:val="008673C6"/>
    <w:rsid w:val="008739A2"/>
    <w:rsid w:val="00883880"/>
    <w:rsid w:val="008A5ED8"/>
    <w:rsid w:val="008B0B59"/>
    <w:rsid w:val="008B7A10"/>
    <w:rsid w:val="008D2EF2"/>
    <w:rsid w:val="008E6E74"/>
    <w:rsid w:val="008F5FAA"/>
    <w:rsid w:val="008F6F67"/>
    <w:rsid w:val="00916338"/>
    <w:rsid w:val="0095125E"/>
    <w:rsid w:val="00961C5A"/>
    <w:rsid w:val="0097490D"/>
    <w:rsid w:val="009773D1"/>
    <w:rsid w:val="00981FA9"/>
    <w:rsid w:val="0099129C"/>
    <w:rsid w:val="009B538A"/>
    <w:rsid w:val="00A03285"/>
    <w:rsid w:val="00A107E2"/>
    <w:rsid w:val="00A126A0"/>
    <w:rsid w:val="00A26AEE"/>
    <w:rsid w:val="00A33E30"/>
    <w:rsid w:val="00A378DC"/>
    <w:rsid w:val="00A37CD9"/>
    <w:rsid w:val="00A41FA4"/>
    <w:rsid w:val="00A43AB2"/>
    <w:rsid w:val="00A54B96"/>
    <w:rsid w:val="00A62D6C"/>
    <w:rsid w:val="00A81EBC"/>
    <w:rsid w:val="00A96F17"/>
    <w:rsid w:val="00AA66E6"/>
    <w:rsid w:val="00AE523C"/>
    <w:rsid w:val="00B21B30"/>
    <w:rsid w:val="00B644DA"/>
    <w:rsid w:val="00B749DC"/>
    <w:rsid w:val="00B877DE"/>
    <w:rsid w:val="00BB451A"/>
    <w:rsid w:val="00BD0FC1"/>
    <w:rsid w:val="00BD2938"/>
    <w:rsid w:val="00BD63F0"/>
    <w:rsid w:val="00BE476E"/>
    <w:rsid w:val="00BF3C0A"/>
    <w:rsid w:val="00BF593C"/>
    <w:rsid w:val="00BF6054"/>
    <w:rsid w:val="00C064C0"/>
    <w:rsid w:val="00C23057"/>
    <w:rsid w:val="00C56FB7"/>
    <w:rsid w:val="00C737EF"/>
    <w:rsid w:val="00C75537"/>
    <w:rsid w:val="00C87254"/>
    <w:rsid w:val="00C922CB"/>
    <w:rsid w:val="00CB63A3"/>
    <w:rsid w:val="00CD237E"/>
    <w:rsid w:val="00CD5C50"/>
    <w:rsid w:val="00CF15DB"/>
    <w:rsid w:val="00D123E6"/>
    <w:rsid w:val="00D27BA4"/>
    <w:rsid w:val="00D316AF"/>
    <w:rsid w:val="00D36583"/>
    <w:rsid w:val="00D41C18"/>
    <w:rsid w:val="00D67557"/>
    <w:rsid w:val="00D85C91"/>
    <w:rsid w:val="00D8715A"/>
    <w:rsid w:val="00DA3D99"/>
    <w:rsid w:val="00DA79A2"/>
    <w:rsid w:val="00DB4A12"/>
    <w:rsid w:val="00DC6B66"/>
    <w:rsid w:val="00DE5DB4"/>
    <w:rsid w:val="00DF5CE9"/>
    <w:rsid w:val="00E04147"/>
    <w:rsid w:val="00E253A2"/>
    <w:rsid w:val="00E476EB"/>
    <w:rsid w:val="00E47BE9"/>
    <w:rsid w:val="00E64458"/>
    <w:rsid w:val="00E80C38"/>
    <w:rsid w:val="00EA3E10"/>
    <w:rsid w:val="00EB1D3B"/>
    <w:rsid w:val="00ED2CF2"/>
    <w:rsid w:val="00F15B93"/>
    <w:rsid w:val="00F41746"/>
    <w:rsid w:val="00F43EB6"/>
    <w:rsid w:val="00F50905"/>
    <w:rsid w:val="00F80B62"/>
    <w:rsid w:val="00FB7496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  <w14:docId w14:val="0A8967F2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583"/>
    <w:rPr>
      <w:rFonts w:ascii="Arial" w:eastAsia="Arial Unicode MS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3"/>
    <w:rPr>
      <w:rFonts w:ascii="Arial" w:eastAsia="Arial Unicode MS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3"/>
    <w:rPr>
      <w:rFonts w:ascii="Segoe UI" w:eastAsia="Arial Unicode MS" w:hAnsi="Segoe UI" w:cs="Segoe UI"/>
      <w:sz w:val="18"/>
      <w:szCs w:val="18"/>
      <w:lang w:eastAsia="en-GB"/>
    </w:rPr>
  </w:style>
  <w:style w:type="character" w:customStyle="1" w:styleId="Firstpagetablebold">
    <w:name w:val="First page table: bold"/>
    <w:qFormat/>
    <w:rsid w:val="0022549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110</cp:revision>
  <dcterms:created xsi:type="dcterms:W3CDTF">2022-05-25T10:48:00Z</dcterms:created>
  <dcterms:modified xsi:type="dcterms:W3CDTF">2023-10-26T07:52:00Z</dcterms:modified>
</cp:coreProperties>
</file>